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23E353">
      <w:pPr>
        <w:spacing w:line="600" w:lineRule="exact"/>
        <w:jc w:val="left"/>
        <w:rPr>
          <w:rFonts w:eastAsia="方正黑体_GBK"/>
          <w:color w:val="0D0D0D"/>
          <w:kern w:val="0"/>
          <w:sz w:val="32"/>
          <w:szCs w:val="32"/>
        </w:rPr>
      </w:pPr>
      <w:r>
        <w:rPr>
          <w:rFonts w:eastAsia="方正黑体_GBK"/>
          <w:color w:val="0D0D0D"/>
          <w:kern w:val="0"/>
          <w:sz w:val="32"/>
          <w:szCs w:val="32"/>
        </w:rPr>
        <w:t>附件1</w:t>
      </w:r>
    </w:p>
    <w:p w14:paraId="6CA4E19A">
      <w:pPr>
        <w:spacing w:line="600" w:lineRule="exact"/>
        <w:jc w:val="center"/>
        <w:rPr>
          <w:rFonts w:ascii="方正小标宋_GBK" w:hAnsi="宋体" w:eastAsia="方正小标宋_GBK" w:cs="宋体"/>
          <w:bCs/>
          <w:color w:val="000000"/>
          <w:kern w:val="0"/>
          <w:sz w:val="44"/>
          <w:szCs w:val="44"/>
        </w:rPr>
      </w:pPr>
      <w:r>
        <w:rPr>
          <w:rFonts w:hint="eastAsia" w:ascii="方正小标宋_GBK" w:hAnsi="宋体" w:eastAsia="方正小标宋_GBK" w:cs="宋体"/>
          <w:bCs/>
          <w:color w:val="000000"/>
          <w:kern w:val="0"/>
          <w:sz w:val="44"/>
          <w:szCs w:val="44"/>
        </w:rPr>
        <w:t>重庆文理学院202</w:t>
      </w:r>
      <w:r>
        <w:rPr>
          <w:rFonts w:ascii="方正小标宋_GBK" w:hAnsi="宋体" w:eastAsia="方正小标宋_GBK" w:cs="宋体"/>
          <w:bCs/>
          <w:color w:val="000000"/>
          <w:kern w:val="0"/>
          <w:sz w:val="44"/>
          <w:szCs w:val="44"/>
        </w:rPr>
        <w:t>6</w:t>
      </w:r>
      <w:r>
        <w:rPr>
          <w:rFonts w:hint="eastAsia" w:ascii="方正小标宋_GBK" w:hAnsi="宋体" w:eastAsia="方正小标宋_GBK" w:cs="宋体"/>
          <w:bCs/>
          <w:color w:val="000000"/>
          <w:kern w:val="0"/>
          <w:sz w:val="44"/>
          <w:szCs w:val="44"/>
        </w:rPr>
        <w:t>年硕士研究生指导教师申请汇总表</w:t>
      </w:r>
    </w:p>
    <w:p w14:paraId="43397956">
      <w:pPr>
        <w:spacing w:line="600" w:lineRule="exact"/>
        <w:jc w:val="left"/>
        <w:rPr>
          <w:rFonts w:eastAsia="方正仿宋_GBK"/>
          <w:b/>
          <w:bCs/>
          <w:color w:val="000000"/>
          <w:kern w:val="0"/>
          <w:sz w:val="32"/>
          <w:szCs w:val="32"/>
        </w:rPr>
      </w:pPr>
      <w:r>
        <w:rPr>
          <w:rFonts w:eastAsia="方正仿宋_GBK"/>
          <w:color w:val="000000"/>
          <w:kern w:val="0"/>
          <w:sz w:val="24"/>
        </w:rPr>
        <w:t>学位点所在学院（签章）：</w:t>
      </w:r>
    </w:p>
    <w:tbl>
      <w:tblPr>
        <w:tblStyle w:val="4"/>
        <w:tblW w:w="150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7"/>
        <w:gridCol w:w="849"/>
        <w:gridCol w:w="991"/>
        <w:gridCol w:w="708"/>
        <w:gridCol w:w="426"/>
        <w:gridCol w:w="438"/>
        <w:gridCol w:w="567"/>
        <w:gridCol w:w="708"/>
        <w:gridCol w:w="708"/>
        <w:gridCol w:w="1416"/>
        <w:gridCol w:w="708"/>
        <w:gridCol w:w="991"/>
        <w:gridCol w:w="1132"/>
        <w:gridCol w:w="850"/>
        <w:gridCol w:w="849"/>
        <w:gridCol w:w="849"/>
        <w:gridCol w:w="992"/>
        <w:gridCol w:w="719"/>
        <w:gridCol w:w="719"/>
      </w:tblGrid>
      <w:tr w14:paraId="01375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  <w:jc w:val="center"/>
        </w:trPr>
        <w:tc>
          <w:tcPr>
            <w:tcW w:w="427" w:type="dxa"/>
            <w:shd w:val="clear" w:color="auto" w:fill="auto"/>
            <w:vAlign w:val="center"/>
          </w:tcPr>
          <w:p w14:paraId="58484C8C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方正楷体_GBK" w:eastAsia="方正楷体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楷体_GBK" w:eastAsia="方正楷体_GBK"/>
                <w:b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197FD9FC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方正楷体_GBK" w:eastAsia="方正楷体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楷体_GBK" w:eastAsia="方正楷体_GBK"/>
                <w:b/>
                <w:bCs/>
                <w:color w:val="000000"/>
                <w:kern w:val="0"/>
                <w:szCs w:val="21"/>
              </w:rPr>
              <w:t>学位点</w:t>
            </w:r>
          </w:p>
          <w:p w14:paraId="523C0AED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方正楷体_GBK" w:eastAsia="方正楷体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楷体_GBK" w:eastAsia="方正楷体_GBK"/>
                <w:b/>
                <w:bCs/>
                <w:color w:val="000000"/>
                <w:kern w:val="0"/>
                <w:szCs w:val="21"/>
              </w:rPr>
              <w:t>名称</w:t>
            </w:r>
          </w:p>
        </w:tc>
        <w:tc>
          <w:tcPr>
            <w:tcW w:w="991" w:type="dxa"/>
            <w:shd w:val="clear" w:color="auto" w:fill="auto"/>
            <w:vAlign w:val="center"/>
          </w:tcPr>
          <w:p w14:paraId="7DEFB8A8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方正楷体_GBK" w:eastAsia="方正楷体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楷体_GBK" w:eastAsia="方正楷体_GBK"/>
                <w:b/>
                <w:bCs/>
                <w:color w:val="000000"/>
                <w:kern w:val="0"/>
                <w:szCs w:val="21"/>
              </w:rPr>
              <w:t>所在学院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09F9C80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方正楷体_GBK" w:eastAsia="方正楷体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楷体_GBK" w:eastAsia="方正楷体_GBK"/>
                <w:b/>
                <w:bCs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0B77E9C3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方正楷体_GBK" w:eastAsia="方正楷体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楷体_GBK" w:eastAsia="方正楷体_GBK"/>
                <w:b/>
                <w:bCs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C0DD989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方正楷体_GBK" w:eastAsia="方正楷体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楷体_GBK" w:eastAsia="方正楷体_GBK"/>
                <w:b/>
                <w:bCs/>
                <w:color w:val="000000"/>
                <w:kern w:val="0"/>
                <w:szCs w:val="21"/>
              </w:rPr>
              <w:t>年龄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78AB230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方正楷体_GBK" w:eastAsia="方正楷体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楷体_GBK" w:eastAsia="方正楷体_GBK"/>
                <w:b/>
                <w:bCs/>
                <w:color w:val="000000"/>
                <w:kern w:val="0"/>
                <w:szCs w:val="21"/>
              </w:rPr>
              <w:t>职称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11046A6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方正楷体_GBK" w:eastAsia="方正楷体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楷体_GBK" w:eastAsia="方正楷体_GBK"/>
                <w:b/>
                <w:bCs/>
                <w:color w:val="000000"/>
                <w:kern w:val="0"/>
                <w:szCs w:val="21"/>
              </w:rPr>
              <w:t>学历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5535052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方正楷体_GBK" w:eastAsia="方正楷体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楷体_GBK" w:eastAsia="方正楷体_GBK"/>
                <w:b/>
                <w:bCs/>
                <w:color w:val="000000"/>
                <w:kern w:val="0"/>
                <w:szCs w:val="21"/>
              </w:rPr>
              <w:t>学位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6686A6A4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方正楷体_GBK" w:eastAsia="方正楷体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楷体_GBK" w:eastAsia="方正楷体_GBK"/>
                <w:b/>
                <w:bCs/>
                <w:color w:val="000000"/>
                <w:kern w:val="0"/>
                <w:szCs w:val="21"/>
              </w:rPr>
              <w:t>研究方向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50AB496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方正楷体_GBK" w:eastAsia="方正楷体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楷体_GBK" w:eastAsia="方正楷体_GBK"/>
                <w:b/>
                <w:bCs/>
                <w:color w:val="000000"/>
                <w:kern w:val="0"/>
                <w:szCs w:val="21"/>
              </w:rPr>
              <w:t>项目</w:t>
            </w:r>
          </w:p>
          <w:p w14:paraId="12CB216B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方正楷体_GBK" w:eastAsia="方正楷体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楷体_GBK" w:eastAsia="方正楷体_GBK"/>
                <w:b/>
                <w:bCs/>
                <w:color w:val="000000"/>
                <w:kern w:val="0"/>
                <w:szCs w:val="21"/>
              </w:rPr>
              <w:t>总数</w:t>
            </w:r>
          </w:p>
        </w:tc>
        <w:tc>
          <w:tcPr>
            <w:tcW w:w="991" w:type="dxa"/>
            <w:shd w:val="clear" w:color="auto" w:fill="auto"/>
            <w:vAlign w:val="center"/>
          </w:tcPr>
          <w:p w14:paraId="46F2B973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方正楷体_GBK" w:eastAsia="方正楷体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楷体_GBK" w:eastAsia="方正楷体_GBK"/>
                <w:b/>
                <w:bCs/>
                <w:color w:val="000000"/>
                <w:kern w:val="0"/>
                <w:szCs w:val="21"/>
              </w:rPr>
              <w:t>项目到账</w:t>
            </w:r>
          </w:p>
          <w:p w14:paraId="1E29CE67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方正楷体_GBK" w:eastAsia="方正楷体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楷体_GBK" w:eastAsia="方正楷体_GBK"/>
                <w:b/>
                <w:bCs/>
                <w:color w:val="000000"/>
                <w:kern w:val="0"/>
                <w:szCs w:val="21"/>
              </w:rPr>
              <w:t>总经费</w:t>
            </w:r>
          </w:p>
          <w:p w14:paraId="6D6803EF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方正楷体_GBK" w:eastAsia="方正楷体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楷体_GBK" w:eastAsia="方正楷体_GBK"/>
                <w:b/>
                <w:bCs/>
                <w:color w:val="000000"/>
                <w:kern w:val="0"/>
                <w:szCs w:val="21"/>
              </w:rPr>
              <w:t>（万元）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640B7CEF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方正楷体_GBK" w:eastAsia="方正楷体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楷体_GBK" w:eastAsia="方正楷体_GBK"/>
                <w:b/>
                <w:bCs/>
                <w:color w:val="000000"/>
                <w:kern w:val="0"/>
                <w:szCs w:val="21"/>
              </w:rPr>
              <w:t>发表论文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603D526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方正楷体_GBK" w:eastAsia="方正楷体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楷体_GBK" w:eastAsia="方正楷体_GBK"/>
                <w:b/>
                <w:bCs/>
                <w:color w:val="000000"/>
                <w:kern w:val="0"/>
                <w:szCs w:val="21"/>
              </w:rPr>
              <w:t>发明</w:t>
            </w:r>
          </w:p>
          <w:p w14:paraId="4BF10B1C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方正楷体_GBK" w:eastAsia="方正楷体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楷体_GBK" w:eastAsia="方正楷体_GBK"/>
                <w:b/>
                <w:bCs/>
                <w:color w:val="000000"/>
                <w:kern w:val="0"/>
                <w:szCs w:val="21"/>
              </w:rPr>
              <w:t>专利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1D3B0715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方正楷体_GBK" w:eastAsia="方正楷体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楷体_GBK" w:eastAsia="方正楷体_GBK"/>
                <w:b/>
                <w:bCs/>
                <w:color w:val="000000"/>
                <w:kern w:val="0"/>
                <w:szCs w:val="21"/>
              </w:rPr>
              <w:t>实用</w:t>
            </w:r>
          </w:p>
          <w:p w14:paraId="455D7937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方正楷体_GBK" w:eastAsia="方正楷体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楷体_GBK" w:eastAsia="方正楷体_GBK"/>
                <w:b/>
                <w:bCs/>
                <w:color w:val="000000"/>
                <w:kern w:val="0"/>
                <w:szCs w:val="21"/>
              </w:rPr>
              <w:t>新型</w:t>
            </w:r>
          </w:p>
          <w:p w14:paraId="180B0914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方正楷体_GBK" w:eastAsia="方正楷体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楷体_GBK" w:eastAsia="方正楷体_GBK"/>
                <w:b/>
                <w:bCs/>
                <w:color w:val="000000"/>
                <w:kern w:val="0"/>
                <w:szCs w:val="21"/>
              </w:rPr>
              <w:t>专利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24D02A4C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方正楷体_GBK" w:eastAsia="方正楷体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楷体_GBK" w:eastAsia="方正楷体_GBK"/>
                <w:b/>
                <w:bCs/>
                <w:color w:val="000000"/>
                <w:kern w:val="0"/>
                <w:szCs w:val="21"/>
              </w:rPr>
              <w:t>专著、</w:t>
            </w:r>
          </w:p>
          <w:p w14:paraId="1AD6E908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方正楷体_GBK" w:eastAsia="方正楷体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楷体_GBK" w:eastAsia="方正楷体_GBK"/>
                <w:b/>
                <w:bCs/>
                <w:color w:val="000000"/>
                <w:kern w:val="0"/>
                <w:szCs w:val="21"/>
              </w:rPr>
              <w:t>教材等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0993A27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方正楷体_GBK" w:eastAsia="方正楷体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楷体_GBK" w:eastAsia="方正楷体_GBK"/>
                <w:b/>
                <w:bCs/>
                <w:color w:val="000000"/>
                <w:kern w:val="0"/>
                <w:szCs w:val="21"/>
              </w:rPr>
              <w:t>其他</w:t>
            </w:r>
          </w:p>
          <w:p w14:paraId="086FD577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方正楷体_GBK" w:eastAsia="方正楷体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楷体_GBK" w:eastAsia="方正楷体_GBK"/>
                <w:b/>
                <w:bCs/>
                <w:color w:val="000000"/>
                <w:kern w:val="0"/>
                <w:szCs w:val="21"/>
              </w:rPr>
              <w:t>科研成果</w:t>
            </w:r>
          </w:p>
        </w:tc>
        <w:tc>
          <w:tcPr>
            <w:tcW w:w="719" w:type="dxa"/>
            <w:vAlign w:val="center"/>
          </w:tcPr>
          <w:p w14:paraId="7C58FC03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方正楷体_GBK" w:eastAsia="方正楷体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楷体_GBK" w:eastAsia="方正楷体_GBK"/>
                <w:b/>
                <w:bCs/>
                <w:color w:val="000000"/>
                <w:kern w:val="0"/>
                <w:szCs w:val="21"/>
              </w:rPr>
              <w:t>工作</w:t>
            </w:r>
          </w:p>
          <w:p w14:paraId="198C6A64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方正楷体_GBK" w:eastAsia="方正楷体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楷体_GBK" w:eastAsia="方正楷体_GBK"/>
                <w:b/>
                <w:bCs/>
                <w:color w:val="000000"/>
                <w:kern w:val="0"/>
                <w:szCs w:val="21"/>
              </w:rPr>
              <w:t>单位</w:t>
            </w:r>
          </w:p>
        </w:tc>
        <w:tc>
          <w:tcPr>
            <w:tcW w:w="719" w:type="dxa"/>
            <w:shd w:val="clear" w:color="auto" w:fill="auto"/>
            <w:vAlign w:val="center"/>
          </w:tcPr>
          <w:p w14:paraId="38659412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方正楷体_GBK" w:eastAsia="方正楷体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楷体_GBK" w:eastAsia="方正楷体_GBK"/>
                <w:b/>
                <w:bCs/>
                <w:color w:val="000000"/>
                <w:kern w:val="0"/>
                <w:szCs w:val="21"/>
              </w:rPr>
              <w:t>申请/</w:t>
            </w:r>
          </w:p>
          <w:p w14:paraId="48F523CC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方正楷体_GBK" w:eastAsia="方正楷体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楷体_GBK" w:eastAsia="方正楷体_GBK"/>
                <w:b/>
                <w:bCs/>
                <w:color w:val="000000"/>
                <w:kern w:val="0"/>
                <w:szCs w:val="21"/>
              </w:rPr>
              <w:t>认定</w:t>
            </w:r>
          </w:p>
        </w:tc>
      </w:tr>
      <w:tr w14:paraId="48F1B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427" w:type="dxa"/>
            <w:shd w:val="clear" w:color="auto" w:fill="auto"/>
            <w:vAlign w:val="center"/>
          </w:tcPr>
          <w:p w14:paraId="186E1E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452B52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设计</w:t>
            </w:r>
          </w:p>
        </w:tc>
        <w:tc>
          <w:tcPr>
            <w:tcW w:w="991" w:type="dxa"/>
            <w:shd w:val="clear" w:color="auto" w:fill="auto"/>
            <w:vAlign w:val="center"/>
          </w:tcPr>
          <w:p w14:paraId="66D3B7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文化传媒与设计学院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232C1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吴彪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0033F3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男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DCD0B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57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C7819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教授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F31C6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研究生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5C93B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硕士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771CF6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城乡环境景观可持续设计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620A2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991" w:type="dxa"/>
            <w:shd w:val="clear" w:color="auto" w:fill="auto"/>
            <w:vAlign w:val="center"/>
          </w:tcPr>
          <w:p w14:paraId="7546B7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19.8</w:t>
            </w:r>
          </w:p>
        </w:tc>
        <w:tc>
          <w:tcPr>
            <w:tcW w:w="1132" w:type="dxa"/>
            <w:shd w:val="clear" w:color="000000" w:fill="FFFFFF"/>
            <w:vAlign w:val="center"/>
          </w:tcPr>
          <w:p w14:paraId="364CCF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eastAsia="方正仿宋_GBK"/>
                <w:kern w:val="0"/>
                <w:szCs w:val="21"/>
              </w:rPr>
            </w:pPr>
            <w:r>
              <w:rPr>
                <w:rFonts w:hint="eastAsia" w:eastAsia="方正仿宋_GBK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C0607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eastAsia="方正仿宋_GBK"/>
                <w:kern w:val="0"/>
                <w:szCs w:val="21"/>
              </w:rPr>
            </w:pPr>
            <w:r>
              <w:rPr>
                <w:rFonts w:hint="eastAsia" w:eastAsia="方正仿宋_GBK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7EE052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eastAsia="方正仿宋_GBK"/>
                <w:kern w:val="0"/>
                <w:szCs w:val="21"/>
              </w:rPr>
            </w:pPr>
            <w:r>
              <w:rPr>
                <w:rFonts w:hint="eastAsia" w:eastAsia="方正仿宋_GBK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345875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eastAsia="方正仿宋_GBK"/>
                <w:kern w:val="0"/>
                <w:szCs w:val="21"/>
              </w:rPr>
            </w:pPr>
            <w:r>
              <w:rPr>
                <w:rFonts w:hint="eastAsia" w:eastAsia="方正仿宋_GBK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CCA01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1（破格）</w:t>
            </w:r>
          </w:p>
        </w:tc>
        <w:tc>
          <w:tcPr>
            <w:tcW w:w="719" w:type="dxa"/>
            <w:vAlign w:val="center"/>
          </w:tcPr>
          <w:p w14:paraId="272F73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eastAsia="方正仿宋_GBK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重庆交通大学</w:t>
            </w:r>
          </w:p>
        </w:tc>
        <w:tc>
          <w:tcPr>
            <w:tcW w:w="719" w:type="dxa"/>
            <w:shd w:val="clear" w:color="auto" w:fill="auto"/>
            <w:vAlign w:val="center"/>
          </w:tcPr>
          <w:p w14:paraId="685678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eastAsia="方正仿宋_GBK"/>
                <w:color w:val="000000"/>
                <w:kern w:val="0"/>
                <w:szCs w:val="21"/>
              </w:rPr>
            </w:pPr>
          </w:p>
        </w:tc>
      </w:tr>
      <w:tr w14:paraId="7C748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427" w:type="dxa"/>
            <w:shd w:val="clear" w:color="auto" w:fill="auto"/>
            <w:vAlign w:val="center"/>
          </w:tcPr>
          <w:p w14:paraId="05FACD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Cs w:val="21"/>
              </w:rPr>
              <w:t>2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19A0AD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设计</w:t>
            </w:r>
          </w:p>
        </w:tc>
        <w:tc>
          <w:tcPr>
            <w:tcW w:w="991" w:type="dxa"/>
            <w:shd w:val="clear" w:color="auto" w:fill="auto"/>
            <w:vAlign w:val="center"/>
          </w:tcPr>
          <w:p w14:paraId="328E90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eastAsia="方正仿宋_GBK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文化传播与设计学院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C869B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唐恭俭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306FC1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男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901BE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eastAsia="方正仿宋_GBK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45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DC686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副教授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ED29A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研究生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C6E28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硕士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4A8DA3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美术学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220EE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991" w:type="dxa"/>
            <w:shd w:val="clear" w:color="auto" w:fill="auto"/>
            <w:vAlign w:val="center"/>
          </w:tcPr>
          <w:p w14:paraId="62669A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eastAsia="方正仿宋_GBK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8.6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0AD070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95AB5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2568A7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202FF8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74514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719" w:type="dxa"/>
            <w:vAlign w:val="center"/>
          </w:tcPr>
          <w:p w14:paraId="6850D0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eastAsia="方正仿宋_GBK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重庆文理学院</w:t>
            </w:r>
          </w:p>
        </w:tc>
        <w:tc>
          <w:tcPr>
            <w:tcW w:w="719" w:type="dxa"/>
            <w:shd w:val="clear" w:color="auto" w:fill="auto"/>
            <w:vAlign w:val="center"/>
          </w:tcPr>
          <w:p w14:paraId="39B7BD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eastAsia="方正仿宋_GBK"/>
                <w:color w:val="000000"/>
                <w:kern w:val="0"/>
                <w:szCs w:val="21"/>
              </w:rPr>
            </w:pPr>
          </w:p>
        </w:tc>
      </w:tr>
      <w:tr w14:paraId="07DA6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427" w:type="dxa"/>
            <w:shd w:val="clear" w:color="auto" w:fill="auto"/>
            <w:vAlign w:val="center"/>
          </w:tcPr>
          <w:p w14:paraId="661858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eastAsia="方正仿宋_GBK"/>
                <w:color w:val="000000"/>
                <w:kern w:val="0"/>
                <w:szCs w:val="21"/>
              </w:rPr>
              <w:t>3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64406C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设计</w:t>
            </w:r>
          </w:p>
        </w:tc>
        <w:tc>
          <w:tcPr>
            <w:tcW w:w="991" w:type="dxa"/>
            <w:shd w:val="clear" w:color="auto" w:fill="auto"/>
            <w:vAlign w:val="center"/>
          </w:tcPr>
          <w:p w14:paraId="3C6F2A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文化传播与设计学院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7AFDC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温耀龙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65E378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男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A5C37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eastAsia="方正仿宋_GBK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44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E28CB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副教授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1D970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研究生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5643D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硕士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79F339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智能家具设计，环境设计，工业产品设计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C5B7E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5</w:t>
            </w:r>
          </w:p>
        </w:tc>
        <w:tc>
          <w:tcPr>
            <w:tcW w:w="991" w:type="dxa"/>
            <w:shd w:val="clear" w:color="auto" w:fill="auto"/>
            <w:vAlign w:val="center"/>
          </w:tcPr>
          <w:p w14:paraId="028751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eastAsia="方正仿宋_GBK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6.5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596AA6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75816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849" w:type="dxa"/>
            <w:shd w:val="clear" w:color="000000" w:fill="FFFFFF"/>
            <w:vAlign w:val="center"/>
          </w:tcPr>
          <w:p w14:paraId="7ADE22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4CFB2F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67C73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719" w:type="dxa"/>
            <w:vAlign w:val="center"/>
          </w:tcPr>
          <w:p w14:paraId="7A88A4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重庆文理学院</w:t>
            </w:r>
          </w:p>
        </w:tc>
        <w:tc>
          <w:tcPr>
            <w:tcW w:w="719" w:type="dxa"/>
            <w:shd w:val="clear" w:color="auto" w:fill="auto"/>
            <w:vAlign w:val="center"/>
          </w:tcPr>
          <w:p w14:paraId="367286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eastAsia="方正仿宋_GBK"/>
                <w:color w:val="000000"/>
                <w:kern w:val="0"/>
                <w:szCs w:val="21"/>
              </w:rPr>
            </w:pPr>
          </w:p>
        </w:tc>
      </w:tr>
      <w:tr w14:paraId="71D6F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427" w:type="dxa"/>
            <w:shd w:val="clear" w:color="auto" w:fill="auto"/>
            <w:vAlign w:val="center"/>
          </w:tcPr>
          <w:p w14:paraId="69802D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4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5EA3CA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设计</w:t>
            </w:r>
            <w:bookmarkStart w:id="0" w:name="_GoBack"/>
            <w:bookmarkEnd w:id="0"/>
          </w:p>
        </w:tc>
        <w:tc>
          <w:tcPr>
            <w:tcW w:w="991" w:type="dxa"/>
            <w:shd w:val="clear" w:color="auto" w:fill="auto"/>
            <w:vAlign w:val="center"/>
          </w:tcPr>
          <w:p w14:paraId="5D57FE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文化传播与设计学院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86476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贺盈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118E2F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女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5F8CA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eastAsia="方正仿宋_GBK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47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70C0B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副教授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CB1AF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eastAsia="方正仿宋_GBK" w:asciiTheme="minorHAnsi" w:hAnsiTheme="minorHAnsi" w:cstheme="minorBid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研究生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E24FC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eastAsia="方正仿宋_GBK" w:asciiTheme="minorHAnsi" w:hAnsiTheme="minorHAnsi" w:cstheme="minorBidi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硕士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13D856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eastAsia="zh-CN"/>
              </w:rPr>
              <w:t>视觉传达设计、广告文化及美术教育（含儿童美育与设计教育实践）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397D0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991" w:type="dxa"/>
            <w:shd w:val="clear" w:color="auto" w:fill="auto"/>
            <w:vAlign w:val="center"/>
          </w:tcPr>
          <w:p w14:paraId="13DEB9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eastAsia="方正仿宋_GBK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20.15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701CDE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58F5E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3E2C68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13D5DA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89519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5</w:t>
            </w:r>
          </w:p>
        </w:tc>
        <w:tc>
          <w:tcPr>
            <w:tcW w:w="719" w:type="dxa"/>
            <w:vAlign w:val="center"/>
          </w:tcPr>
          <w:p w14:paraId="367F97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eastAsia="方正仿宋_GBK"/>
                <w:color w:val="000000"/>
                <w:kern w:val="0"/>
                <w:szCs w:val="21"/>
              </w:rPr>
            </w:pPr>
            <w:r>
              <w:rPr>
                <w:rFonts w:hint="eastAsia" w:eastAsia="方正仿宋_GBK"/>
                <w:color w:val="000000"/>
                <w:kern w:val="0"/>
                <w:szCs w:val="21"/>
                <w:lang w:val="en-US" w:eastAsia="zh-CN"/>
              </w:rPr>
              <w:t>重庆文理学院</w:t>
            </w:r>
          </w:p>
        </w:tc>
        <w:tc>
          <w:tcPr>
            <w:tcW w:w="719" w:type="dxa"/>
            <w:shd w:val="clear" w:color="auto" w:fill="auto"/>
            <w:vAlign w:val="center"/>
          </w:tcPr>
          <w:p w14:paraId="7F8E8D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eastAsia="方正仿宋_GBK"/>
                <w:color w:val="000000"/>
                <w:kern w:val="0"/>
                <w:szCs w:val="21"/>
              </w:rPr>
            </w:pPr>
          </w:p>
        </w:tc>
      </w:tr>
    </w:tbl>
    <w:p w14:paraId="7B345ACA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C4D"/>
    <w:rsid w:val="001A566A"/>
    <w:rsid w:val="00370F4D"/>
    <w:rsid w:val="00396092"/>
    <w:rsid w:val="00495D32"/>
    <w:rsid w:val="007B5C4D"/>
    <w:rsid w:val="00C86682"/>
    <w:rsid w:val="00E46FAB"/>
    <w:rsid w:val="00F07017"/>
    <w:rsid w:val="0FF94348"/>
    <w:rsid w:val="145430EC"/>
    <w:rsid w:val="1A907657"/>
    <w:rsid w:val="25EE7927"/>
    <w:rsid w:val="268A4182"/>
    <w:rsid w:val="2E3D1E67"/>
    <w:rsid w:val="3FBF3FA8"/>
    <w:rsid w:val="4324447E"/>
    <w:rsid w:val="47775577"/>
    <w:rsid w:val="5D8073A0"/>
    <w:rsid w:val="60D1365B"/>
    <w:rsid w:val="629D1579"/>
    <w:rsid w:val="7DFE97A2"/>
    <w:rsid w:val="857A7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1</Pages>
  <Words>376</Words>
  <Characters>398</Characters>
  <Lines>2</Lines>
  <Paragraphs>1</Paragraphs>
  <TotalTime>1</TotalTime>
  <ScaleCrop>false</ScaleCrop>
  <LinksUpToDate>false</LinksUpToDate>
  <CharactersWithSpaces>398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2025-05-27T15:57:00Z</dcterms:created>
  <dc:creator>HP</dc:creator>
  <cp:lastModifiedBy>夏天的风</cp:lastModifiedBy>
  <dcterms:modified xsi:type="dcterms:W3CDTF">2026-05-26T10:05:01Z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1F92F11A981641F19DD230EE6DB4C776_13</vt:lpwstr>
  </property>
  <property fmtid="{D5CDD505-2E9C-101B-9397-08002B2CF9AE}" pid="4" name="KSOTemplateDocerSaveRecord">
    <vt:lpwstr>eyJoZGlkIjoiZWU4OTc5YjFmZGQwZjNlZmVlYWIxNjJlNWE3NTAxODUiLCJ1c2VySWQiOiIxMTM0NjI3NTQ1In0=</vt:lpwstr>
  </property>
</Properties>
</file>